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B0" w:rsidRDefault="002F6FB0" w:rsidP="002F6FB0">
      <w:pPr>
        <w:spacing w:before="100" w:beforeAutospacing="1" w:after="100" w:afterAutospacing="1"/>
        <w:jc w:val="center"/>
        <w:rPr>
          <w:color w:val="0B5394"/>
        </w:rPr>
      </w:pPr>
      <w:bookmarkStart w:id="0" w:name="_GoBack"/>
      <w:r>
        <w:rPr>
          <w:b/>
          <w:bCs/>
          <w:i/>
          <w:iCs/>
          <w:color w:val="0B5394"/>
          <w:sz w:val="28"/>
          <w:szCs w:val="28"/>
        </w:rPr>
        <w:t xml:space="preserve">Preprečevanje in dopolnilno zdravljenje bolezni dihal z vajami in </w:t>
      </w:r>
      <w:proofErr w:type="spellStart"/>
      <w:r>
        <w:rPr>
          <w:b/>
          <w:bCs/>
          <w:i/>
          <w:iCs/>
          <w:color w:val="0B5394"/>
          <w:sz w:val="28"/>
          <w:szCs w:val="28"/>
        </w:rPr>
        <w:t>dietoterapijo</w:t>
      </w:r>
      <w:proofErr w:type="spellEnd"/>
    </w:p>
    <w:bookmarkEnd w:id="0"/>
    <w:p w:rsidR="002F6FB0" w:rsidRDefault="002F6FB0" w:rsidP="002F6FB0">
      <w:pPr>
        <w:spacing w:before="100" w:beforeAutospacing="1" w:after="100" w:afterAutospacing="1"/>
        <w:jc w:val="center"/>
        <w:rPr>
          <w:color w:val="0B5394"/>
        </w:rPr>
      </w:pPr>
      <w:r>
        <w:rPr>
          <w:color w:val="0B5394"/>
          <w:sz w:val="22"/>
          <w:szCs w:val="22"/>
        </w:rPr>
        <w:t xml:space="preserve">mag. Petar </w:t>
      </w:r>
      <w:proofErr w:type="spellStart"/>
      <w:r>
        <w:rPr>
          <w:color w:val="0B5394"/>
          <w:sz w:val="22"/>
          <w:szCs w:val="22"/>
        </w:rPr>
        <w:t>Papuga</w:t>
      </w:r>
      <w:proofErr w:type="spellEnd"/>
      <w:r>
        <w:rPr>
          <w:color w:val="0B5394"/>
          <w:sz w:val="22"/>
          <w:szCs w:val="22"/>
        </w:rPr>
        <w:t>, dr. med.</w:t>
      </w:r>
    </w:p>
    <w:p w:rsidR="002F6FB0" w:rsidRDefault="002F6FB0" w:rsidP="002F6FB0">
      <w:pPr>
        <w:spacing w:before="100" w:beforeAutospacing="1" w:after="100" w:afterAutospacing="1"/>
        <w:jc w:val="center"/>
        <w:rPr>
          <w:color w:val="0B5394"/>
        </w:rPr>
      </w:pPr>
      <w:r>
        <w:rPr>
          <w:color w:val="0B5394"/>
          <w:sz w:val="22"/>
          <w:szCs w:val="22"/>
        </w:rPr>
        <w:t> </w:t>
      </w:r>
    </w:p>
    <w:p w:rsidR="002F6FB0" w:rsidRDefault="002F6FB0" w:rsidP="002F6FB0">
      <w:pPr>
        <w:spacing w:before="100" w:beforeAutospacing="1" w:after="100" w:afterAutospacing="1"/>
        <w:jc w:val="both"/>
        <w:rPr>
          <w:color w:val="0B5394"/>
        </w:rPr>
      </w:pPr>
      <w:r>
        <w:rPr>
          <w:color w:val="0B5394"/>
        </w:rPr>
        <w:t xml:space="preserve">   Sodobno razumevanje bolezni dihal in določanje bolezenskih sprememb se največkrat prične po resnejših odklonih fizikalnih in laboratorijskih ugotovitev, ki jim mnogokrat </w:t>
      </w:r>
      <w:proofErr w:type="spellStart"/>
      <w:r>
        <w:rPr>
          <w:color w:val="0B5394"/>
        </w:rPr>
        <w:t>predhodijo</w:t>
      </w:r>
      <w:proofErr w:type="spellEnd"/>
      <w:r>
        <w:rPr>
          <w:color w:val="0B5394"/>
        </w:rPr>
        <w:t xml:space="preserve"> daljša obdobja slabega počutja. Vmesna obdobja med zdravjem in boleznijo so lahko zelo dolga in utegnejo močno vplivati na delazmožnost in kakovost življenja. Zato je zgodnje prepoznavanje in ukrepanje na ravni slabega počutje zelo dragocen prijem s katerim lahko preprečimo razvoj bolezni in nastanek trajnih okvar tkiv in organov. Predvsem gre za vpliv neravnovesja vitalne energije in telesnih tekočin v prizadetih delih telesa, ki v zgodnjih obdobjih ne kažejo prepoznavnih, klinično </w:t>
      </w:r>
      <w:proofErr w:type="spellStart"/>
      <w:r>
        <w:rPr>
          <w:color w:val="0B5394"/>
        </w:rPr>
        <w:t>opredeljeniih</w:t>
      </w:r>
      <w:proofErr w:type="spellEnd"/>
      <w:r>
        <w:rPr>
          <w:color w:val="0B5394"/>
        </w:rPr>
        <w:t xml:space="preserve"> bolezenskih znamenj. Pogosto gre za vpliv </w:t>
      </w:r>
      <w:proofErr w:type="spellStart"/>
      <w:r>
        <w:rPr>
          <w:color w:val="0B5394"/>
        </w:rPr>
        <w:t>vnetnh</w:t>
      </w:r>
      <w:proofErr w:type="spellEnd"/>
      <w:r>
        <w:rPr>
          <w:color w:val="0B5394"/>
        </w:rPr>
        <w:t xml:space="preserve"> žarišč, ki so skrita v zobeh, prebavilih, rodilih, dihalih, sečilih ali kje drugje v telesu.</w:t>
      </w:r>
    </w:p>
    <w:p w:rsidR="002F6FB0" w:rsidRDefault="002F6FB0" w:rsidP="002F6FB0">
      <w:pPr>
        <w:spacing w:before="100" w:beforeAutospacing="1" w:after="100" w:afterAutospacing="1"/>
        <w:jc w:val="both"/>
        <w:rPr>
          <w:color w:val="0B5394"/>
        </w:rPr>
      </w:pPr>
      <w:proofErr w:type="spellStart"/>
      <w:r>
        <w:rPr>
          <w:color w:val="0B5394"/>
        </w:rPr>
        <w:t>Tredicionalni</w:t>
      </w:r>
      <w:proofErr w:type="spellEnd"/>
      <w:r>
        <w:rPr>
          <w:color w:val="0B5394"/>
        </w:rPr>
        <w:t xml:space="preserve"> medicinski sistemi diagnostike in zdravljenja so nastajali v času brez ustrezne laboratorijske in druge </w:t>
      </w:r>
      <w:proofErr w:type="spellStart"/>
      <w:r>
        <w:rPr>
          <w:color w:val="0B5394"/>
        </w:rPr>
        <w:t>diagnostičnoe</w:t>
      </w:r>
      <w:proofErr w:type="spellEnd"/>
      <w:r>
        <w:rPr>
          <w:color w:val="0B5394"/>
        </w:rPr>
        <w:t xml:space="preserve"> podpore. Zato so bili prisiljenji preudarno opazovati že najmanjše spremembe pri počutju in delovanju telesa. Na teh zgodnjih ugotovitvah in opisih </w:t>
      </w:r>
      <w:proofErr w:type="spellStart"/>
      <w:r>
        <w:rPr>
          <w:color w:val="0B5394"/>
        </w:rPr>
        <w:t>predkliničnih</w:t>
      </w:r>
      <w:proofErr w:type="spellEnd"/>
      <w:r>
        <w:rPr>
          <w:color w:val="0B5394"/>
        </w:rPr>
        <w:t xml:space="preserve"> stadijev bolezni sta utemeljeni zgodnja funkcijska diagnostika in terapija bolezni.</w:t>
      </w:r>
    </w:p>
    <w:p w:rsidR="002F6FB0" w:rsidRDefault="002F6FB0" w:rsidP="002F6FB0">
      <w:pPr>
        <w:spacing w:before="100" w:beforeAutospacing="1" w:after="100" w:afterAutospacing="1"/>
        <w:jc w:val="both"/>
        <w:rPr>
          <w:color w:val="0B5394"/>
        </w:rPr>
      </w:pPr>
      <w:r>
        <w:rPr>
          <w:color w:val="0B5394"/>
        </w:rPr>
        <w:t>Glede na to, da so naravne metode prepoznavanja, preprečevanja in zdravljenja zgodnjih bolezenskih sprememb uporabne tudi pri medicinsko nevednih, je škoda, da z njimi ne dopolnjujemo in izboljšamo zdravje vseh, ki se slabo počutijo in jim z znanstveno utemeljenimi metodami ne najdemo vzroka za slabo počutje.</w:t>
      </w:r>
    </w:p>
    <w:p w:rsidR="001A6477" w:rsidRDefault="001A6477"/>
    <w:sectPr w:rsidR="001A6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B0"/>
    <w:rsid w:val="001A6477"/>
    <w:rsid w:val="002F6F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9C485-1285-4A35-AC5E-0D8730C6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B0"/>
    <w:pPr>
      <w:spacing w:after="0" w:line="240" w:lineRule="auto"/>
    </w:pPr>
    <w:rPr>
      <w:rFonts w:ascii="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7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Vidergar Maja</dc:creator>
  <cp:keywords/>
  <dc:description/>
  <cp:lastModifiedBy>Vidergar Maja</cp:lastModifiedBy>
  <cp:revision>1</cp:revision>
  <dcterms:created xsi:type="dcterms:W3CDTF">2014-11-03T11:37:00Z</dcterms:created>
  <dcterms:modified xsi:type="dcterms:W3CDTF">2014-11-03T11:38:00Z</dcterms:modified>
</cp:coreProperties>
</file>